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04" w:rsidRPr="00174676" w:rsidRDefault="00440A04" w:rsidP="00440A04">
      <w:pPr>
        <w:spacing w:line="360" w:lineRule="auto"/>
        <w:rPr>
          <w:b/>
          <w:bCs/>
          <w:sz w:val="18"/>
          <w:szCs w:val="18"/>
        </w:rPr>
      </w:pPr>
      <w:r w:rsidRPr="00174676">
        <w:rPr>
          <w:rFonts w:eastAsia="仿宋_GB2312" w:cs="仿宋_GB2312" w:hint="eastAsia"/>
          <w:sz w:val="18"/>
          <w:szCs w:val="18"/>
        </w:rPr>
        <w:t>附件</w:t>
      </w:r>
      <w:r>
        <w:rPr>
          <w:rFonts w:ascii="经典仿宋简" w:eastAsia="经典仿宋简" w:hAnsi="仿宋_GB2312" w:cs="经典仿宋简" w:hint="eastAsia"/>
          <w:sz w:val="18"/>
          <w:szCs w:val="18"/>
        </w:rPr>
        <w:t>1</w:t>
      </w:r>
      <w:r w:rsidRPr="00174676">
        <w:rPr>
          <w:rFonts w:ascii="经典仿宋简" w:eastAsia="经典仿宋简" w:hAnsi="仿宋_GB2312" w:cs="经典仿宋简" w:hint="eastAsia"/>
          <w:sz w:val="18"/>
          <w:szCs w:val="18"/>
        </w:rPr>
        <w:t>：</w:t>
      </w:r>
    </w:p>
    <w:p w:rsidR="00440A04" w:rsidRDefault="00440A04" w:rsidP="00440A04">
      <w:pPr>
        <w:spacing w:line="600" w:lineRule="exact"/>
        <w:jc w:val="center"/>
        <w:rPr>
          <w:rFonts w:ascii="仿宋_GB2312" w:eastAsia="仿宋_GB2312" w:hAnsi="华康简标题宋" w:hint="eastAsia"/>
          <w:b/>
          <w:color w:val="000000"/>
          <w:sz w:val="48"/>
        </w:rPr>
      </w:pPr>
      <w:r>
        <w:rPr>
          <w:rFonts w:ascii="仿宋_GB2312" w:eastAsia="仿宋_GB2312" w:hAnsi="华康简标题宋" w:hint="eastAsia"/>
          <w:b/>
          <w:color w:val="000000"/>
          <w:sz w:val="48"/>
        </w:rPr>
        <w:t>东坑镇2020年春节篮球赛</w:t>
      </w:r>
    </w:p>
    <w:p w:rsidR="00440A04" w:rsidRDefault="00440A04" w:rsidP="00440A04">
      <w:pPr>
        <w:spacing w:line="600" w:lineRule="exact"/>
        <w:jc w:val="center"/>
        <w:rPr>
          <w:rFonts w:ascii="仿宋_GB2312" w:eastAsia="仿宋_GB2312" w:hAnsi="华康简标题宋" w:hint="eastAsia"/>
          <w:b/>
          <w:color w:val="000000"/>
          <w:sz w:val="48"/>
        </w:rPr>
      </w:pPr>
      <w:r>
        <w:rPr>
          <w:rFonts w:ascii="仿宋_GB2312" w:eastAsia="仿宋_GB2312" w:hAnsi="华康简标题宋" w:hint="eastAsia"/>
          <w:b/>
          <w:color w:val="000000"/>
          <w:sz w:val="48"/>
        </w:rPr>
        <w:t>竞赛处罚规定</w:t>
      </w:r>
    </w:p>
    <w:p w:rsidR="00440A04" w:rsidRPr="00534FF8" w:rsidRDefault="00440A04" w:rsidP="00440A04">
      <w:pPr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 xml:space="preserve">各村（社区）代表队： </w:t>
      </w:r>
    </w:p>
    <w:p w:rsidR="00440A04" w:rsidRPr="00534FF8" w:rsidRDefault="00440A04" w:rsidP="00440A04">
      <w:pPr>
        <w:ind w:firstLineChars="200" w:firstLine="560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为更好地开展我镇春节篮球比赛，确保比赛安全、有序、顺利地进行，在春节期间提供精彩的体育比赛，使全镇人民都能共同欢度一个愉快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祥和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的新春佳节，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组委会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就春节篮球比赛作如下规定：</w:t>
      </w:r>
    </w:p>
    <w:p w:rsidR="00440A04" w:rsidRPr="00534FF8" w:rsidRDefault="00440A04" w:rsidP="00440A04">
      <w:pPr>
        <w:ind w:firstLineChars="200" w:firstLine="560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一、对裁判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判罚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不满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导致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弃权的球队，判本场球赛0:20负，并责成村委领导，对当事人在其所属村进行批评教育（镇体委保留全镇通报批评的权利）。</w:t>
      </w:r>
    </w:p>
    <w:p w:rsidR="00440A04" w:rsidRPr="00534FF8" w:rsidRDefault="00440A04" w:rsidP="00440A04">
      <w:pPr>
        <w:ind w:firstLineChars="200" w:firstLine="560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二、比赛期间一方运动员、领队和教练向对方、裁判与记录台人员使用有侮辱、挑斗、攻击性的语言或动作行为的，情况严重的，除临场裁判判罚外，还将视情况的严重性对违纪者</w:t>
      </w:r>
      <w:proofErr w:type="gramStart"/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作出</w:t>
      </w:r>
      <w:proofErr w:type="gramEnd"/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停赛（或禁止入场）1</w:t>
      </w:r>
      <w:r w:rsidRPr="00534FF8">
        <w:rPr>
          <w:rFonts w:ascii="仿宋_GB2312" w:eastAsia="仿宋_GB2312"/>
          <w:bCs/>
          <w:color w:val="000000"/>
          <w:sz w:val="28"/>
          <w:szCs w:val="28"/>
        </w:rPr>
        <w:t>—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2场处理；对判决不满追打裁判的，或冲击记录台造成设施设备损坏的和刻意煽动群众起哄闹事的，取消</w:t>
      </w:r>
      <w:proofErr w:type="gramStart"/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违规队</w:t>
      </w:r>
      <w:proofErr w:type="gramEnd"/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本次篮球比赛资格，赔偿有关经济损失，情节严重的，交由公安机关依法追究肇事者的相关责任。</w:t>
      </w:r>
    </w:p>
    <w:p w:rsidR="00440A04" w:rsidRPr="00534FF8" w:rsidRDefault="00440A04" w:rsidP="00440A04">
      <w:pPr>
        <w:ind w:firstLineChars="200" w:firstLine="560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三、对参与赌球，无理取闹、袭击裁判的本村观众，治安力量与村委领导应即时处理，情节严重的由公安机关依法追究肇事者的相关责任。</w:t>
      </w:r>
    </w:p>
    <w:p w:rsidR="00440A04" w:rsidRPr="00534FF8" w:rsidRDefault="00440A04" w:rsidP="00440A04">
      <w:pPr>
        <w:ind w:firstLineChars="200" w:firstLine="560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特别强调：各村领导干部组织好本村运动员与本村民众，以“友谊第一、比赛第二”为宗旨，做到尊重裁判，尊重对手，尊重观众，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lastRenderedPageBreak/>
        <w:t>共同营造欢乐祥和的节日气氛，促进我镇精神文明建设。</w:t>
      </w:r>
    </w:p>
    <w:p w:rsidR="00440A04" w:rsidRPr="00534FF8" w:rsidRDefault="00440A04" w:rsidP="00440A04">
      <w:pPr>
        <w:jc w:val="right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 xml:space="preserve"> 东坑</w:t>
      </w:r>
      <w:proofErr w:type="gramStart"/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镇春节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体育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活动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组委会</w:t>
      </w:r>
    </w:p>
    <w:p w:rsidR="00440A04" w:rsidRPr="00534FF8" w:rsidRDefault="00440A04" w:rsidP="00440A04">
      <w:pPr>
        <w:jc w:val="right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201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9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年12月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15</w:t>
      </w:r>
      <w:r w:rsidRPr="00534FF8">
        <w:rPr>
          <w:rFonts w:ascii="仿宋_GB2312" w:eastAsia="仿宋_GB2312" w:hint="eastAsia"/>
          <w:bCs/>
          <w:color w:val="000000"/>
          <w:sz w:val="28"/>
          <w:szCs w:val="28"/>
        </w:rPr>
        <w:t>日</w:t>
      </w:r>
    </w:p>
    <w:p w:rsidR="00634425" w:rsidRDefault="00634425"/>
    <w:sectPr w:rsidR="00634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经典仿宋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A04"/>
    <w:rsid w:val="00440A04"/>
    <w:rsid w:val="0063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440A04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Chinese 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2019-12-25T09:34:00Z</dcterms:created>
  <dcterms:modified xsi:type="dcterms:W3CDTF">2019-12-25T09:34:00Z</dcterms:modified>
</cp:coreProperties>
</file>