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48" w:rsidRPr="005A01BD" w:rsidRDefault="00572448" w:rsidP="00572448">
      <w:pPr>
        <w:rPr>
          <w:rFonts w:ascii="方正小标宋简体" w:eastAsia="方正小标宋简体"/>
          <w:sz w:val="40"/>
          <w:szCs w:val="44"/>
        </w:rPr>
      </w:pPr>
      <w:r>
        <w:rPr>
          <w:rFonts w:ascii="Times New Roman" w:eastAsia="方正小标宋简体" w:hAnsi="Times New Roman"/>
          <w:sz w:val="40"/>
          <w:szCs w:val="44"/>
        </w:rPr>
        <w:t>201</w:t>
      </w:r>
      <w:r>
        <w:rPr>
          <w:rFonts w:ascii="Times New Roman" w:eastAsia="方正小标宋简体" w:hAnsi="Times New Roman" w:hint="eastAsia"/>
          <w:sz w:val="40"/>
          <w:szCs w:val="44"/>
        </w:rPr>
        <w:t>9</w:t>
      </w:r>
      <w:r>
        <w:rPr>
          <w:rFonts w:ascii="方正小标宋简体" w:eastAsia="方正小标宋简体" w:hint="eastAsia"/>
          <w:sz w:val="40"/>
          <w:szCs w:val="44"/>
        </w:rPr>
        <w:t>年东坑镇“倍增计划”重点企业申请表</w:t>
      </w:r>
    </w:p>
    <w:tbl>
      <w:tblPr>
        <w:tblW w:w="10611" w:type="dxa"/>
        <w:jc w:val="center"/>
        <w:tblLayout w:type="fixed"/>
        <w:tblLook w:val="04A0"/>
      </w:tblPr>
      <w:tblGrid>
        <w:gridCol w:w="1425"/>
        <w:gridCol w:w="12"/>
        <w:gridCol w:w="226"/>
        <w:gridCol w:w="477"/>
        <w:gridCol w:w="998"/>
        <w:gridCol w:w="579"/>
        <w:gridCol w:w="838"/>
        <w:gridCol w:w="1560"/>
        <w:gridCol w:w="1334"/>
        <w:gridCol w:w="225"/>
        <w:gridCol w:w="797"/>
        <w:gridCol w:w="762"/>
        <w:gridCol w:w="1378"/>
      </w:tblGrid>
      <w:tr w:rsidR="00572448" w:rsidTr="000903B0">
        <w:trPr>
          <w:trHeight w:val="722"/>
          <w:jc w:val="center"/>
        </w:trPr>
        <w:tc>
          <w:tcPr>
            <w:tcW w:w="10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一、企业基本情况</w:t>
            </w:r>
          </w:p>
        </w:tc>
      </w:tr>
      <w:tr w:rsidR="00572448" w:rsidTr="000903B0">
        <w:trPr>
          <w:trHeight w:val="647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72448" w:rsidTr="000903B0">
        <w:trPr>
          <w:trHeight w:val="855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统一社会信用代码或工商部门登记注册号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登记注册类型</w:t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630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机构代码证号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660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注册资本</w:t>
            </w:r>
          </w:p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（万元，万美元）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510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615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申报联系人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676"/>
          <w:jc w:val="center"/>
        </w:trPr>
        <w:tc>
          <w:tcPr>
            <w:tcW w:w="10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二、经营内容</w:t>
            </w:r>
          </w:p>
        </w:tc>
      </w:tr>
      <w:tr w:rsidR="00572448" w:rsidTr="000903B0">
        <w:trPr>
          <w:trHeight w:val="630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84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1362"/>
          <w:jc w:val="center"/>
        </w:trPr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企业用地面积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（平方米）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企业建筑面积</w:t>
            </w:r>
          </w:p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（平方米）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688"/>
          <w:jc w:val="center"/>
        </w:trPr>
        <w:tc>
          <w:tcPr>
            <w:tcW w:w="10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三、经营情况（万元，精确到小数点后</w:t>
            </w:r>
            <w:r>
              <w:rPr>
                <w:rFonts w:ascii="宋体" w:hAnsi="宋体"/>
                <w:b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位数）</w:t>
            </w:r>
          </w:p>
        </w:tc>
      </w:tr>
      <w:tr w:rsidR="00572448" w:rsidTr="000903B0">
        <w:trPr>
          <w:trHeight w:val="665"/>
          <w:jc w:val="center"/>
        </w:trPr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财务指标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2018年较2017年增长比例%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预计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预计2021</w:t>
            </w:r>
          </w:p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年度</w:t>
            </w:r>
          </w:p>
        </w:tc>
      </w:tr>
      <w:tr w:rsidR="00572448" w:rsidTr="000903B0">
        <w:trPr>
          <w:trHeight w:val="726"/>
          <w:jc w:val="center"/>
        </w:trPr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总资产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692"/>
          <w:jc w:val="center"/>
        </w:trPr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主营业务收入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702"/>
          <w:jc w:val="center"/>
        </w:trPr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699"/>
          <w:jc w:val="center"/>
        </w:trPr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纳税总额（企业所得税、增值税、营业税）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646"/>
          <w:jc w:val="center"/>
        </w:trPr>
        <w:tc>
          <w:tcPr>
            <w:tcW w:w="10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四、企业分类</w:t>
            </w:r>
          </w:p>
        </w:tc>
      </w:tr>
      <w:tr w:rsidR="00572448" w:rsidTr="000903B0">
        <w:trPr>
          <w:trHeight w:val="507"/>
          <w:jc w:val="center"/>
        </w:trPr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内资企业□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外资企业□</w:t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国有企业（含国有控股）□</w:t>
            </w:r>
          </w:p>
        </w:tc>
      </w:tr>
      <w:tr w:rsidR="00572448" w:rsidTr="000903B0">
        <w:trPr>
          <w:trHeight w:val="462"/>
          <w:jc w:val="center"/>
        </w:trPr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>高企认定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已认定为高新技术企业 □</w:t>
            </w:r>
          </w:p>
        </w:tc>
        <w:tc>
          <w:tcPr>
            <w:tcW w:w="4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未认定为高新技术企业  □</w:t>
            </w:r>
          </w:p>
        </w:tc>
      </w:tr>
      <w:tr w:rsidR="00572448" w:rsidTr="000903B0">
        <w:trPr>
          <w:trHeight w:val="698"/>
          <w:jc w:val="center"/>
        </w:trPr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上市情况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上市企业 □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挂牌“新三板企业”□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我市上市后备企业□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已股改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□</w:t>
            </w:r>
          </w:p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未股改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□</w:t>
            </w:r>
          </w:p>
        </w:tc>
      </w:tr>
      <w:tr w:rsidR="00572448" w:rsidTr="000903B0">
        <w:trPr>
          <w:trHeight w:val="699"/>
          <w:jc w:val="center"/>
        </w:trPr>
        <w:tc>
          <w:tcPr>
            <w:tcW w:w="106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五、实现“倍增”的驱动要素（请根据企业情况，选择1-3个进行说明阐述）</w:t>
            </w:r>
          </w:p>
        </w:tc>
      </w:tr>
      <w:tr w:rsidR="00572448" w:rsidTr="000903B0">
        <w:trPr>
          <w:trHeight w:val="69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途径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企业说明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阐述</w:t>
            </w:r>
          </w:p>
        </w:tc>
      </w:tr>
      <w:tr w:rsidR="00572448" w:rsidTr="000903B0">
        <w:trPr>
          <w:trHeight w:val="79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科技创新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研发投入较大、拥有较多专利、知识产权及技改投入较大的企业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69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总部经济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已在我市建立总部以及正在启动总部建设的大型企业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68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兼并重组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有兼并重组计划的大型企业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79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产业链整合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先进制造业中的龙头制造企业和具有整合上下游产供销环节的企业　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82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服务型制造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中小型新型业态、定制化生产的企业　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72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资本运营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上市后备企业及上市梯度企业库中，上市条件较为成熟的企业　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58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其他</w:t>
            </w:r>
          </w:p>
        </w:tc>
        <w:tc>
          <w:tcPr>
            <w:tcW w:w="3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除上述6大途径外的其他途径，请说明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72448" w:rsidTr="000903B0">
        <w:trPr>
          <w:trHeight w:val="2873"/>
          <w:jc w:val="center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申报资料真实性申明</w:t>
            </w:r>
          </w:p>
        </w:tc>
        <w:tc>
          <w:tcPr>
            <w:tcW w:w="91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本公司自愿加入东坑镇重点企业规模与效益倍增计划，承诺全力争取成功实现倍增，并全面依法使用有关扶持政策。</w:t>
            </w:r>
          </w:p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72448" w:rsidRDefault="00572448" w:rsidP="000903B0">
            <w:pPr>
              <w:widowControl/>
              <w:ind w:firstLineChars="2450" w:firstLine="49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法定代表人（签章）：</w:t>
            </w:r>
          </w:p>
          <w:p w:rsidR="00572448" w:rsidRDefault="00572448" w:rsidP="000903B0">
            <w:pPr>
              <w:widowControl/>
              <w:ind w:firstLineChars="2550" w:firstLine="5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企业名称（盖章）：</w:t>
            </w:r>
          </w:p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72448" w:rsidRDefault="00572448" w:rsidP="000903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                                                           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B67750" w:rsidRDefault="00B67750"/>
    <w:sectPr w:rsidR="00B67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448"/>
    <w:rsid w:val="00572448"/>
    <w:rsid w:val="00B6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Chinese ORG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2019-03-25T02:47:00Z</dcterms:created>
  <dcterms:modified xsi:type="dcterms:W3CDTF">2019-03-25T02:47:00Z</dcterms:modified>
</cp:coreProperties>
</file>